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СВЕДЕНИЯ </w:t>
      </w:r>
    </w:p>
    <w:p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О ПОСТАВЩИКАХ ПИЩЕВОЙ ПРОДУКЦИИ </w:t>
      </w:r>
    </w:p>
    <w:p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ДЛЯ ОРГАНИЗАЦИИ ШКОЛЬНОГО ПИТАНИЯ </w:t>
      </w:r>
    </w:p>
    <w:p w:rsidR="00174105" w:rsidRDefault="00174105" w:rsidP="00174105">
      <w:pPr>
        <w:spacing w:after="0" w:line="240" w:lineRule="auto"/>
        <w:jc w:val="center"/>
        <w:rPr>
          <w:rFonts w:ascii="Verdana" w:hAnsi="Verdana"/>
          <w:b/>
          <w:color w:val="4C216D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/>
      </w:tblPr>
      <w:tblGrid>
        <w:gridCol w:w="567"/>
        <w:gridCol w:w="2411"/>
        <w:gridCol w:w="1984"/>
        <w:gridCol w:w="3119"/>
        <w:gridCol w:w="2835"/>
      </w:tblGrid>
      <w:tr w:rsidR="00CB5588" w:rsidRPr="00CB5588" w:rsidTr="00541B28">
        <w:tc>
          <w:tcPr>
            <w:tcW w:w="567" w:type="dxa"/>
            <w:vAlign w:val="center"/>
          </w:tcPr>
          <w:p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1" w:type="dxa"/>
            <w:vAlign w:val="center"/>
          </w:tcPr>
          <w:p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Поставщик</w:t>
            </w:r>
          </w:p>
        </w:tc>
        <w:tc>
          <w:tcPr>
            <w:tcW w:w="1984" w:type="dxa"/>
            <w:vAlign w:val="center"/>
          </w:tcPr>
          <w:p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vAlign w:val="center"/>
          </w:tcPr>
          <w:p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  <w:vAlign w:val="center"/>
          </w:tcPr>
          <w:p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Продукция</w:t>
            </w:r>
          </w:p>
        </w:tc>
      </w:tr>
      <w:tr w:rsidR="00CB5588" w:rsidRPr="00CB5588" w:rsidTr="00541B28">
        <w:tc>
          <w:tcPr>
            <w:tcW w:w="567" w:type="dxa"/>
          </w:tcPr>
          <w:p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ООО «Колос»</w:t>
            </w:r>
          </w:p>
        </w:tc>
        <w:tc>
          <w:tcPr>
            <w:tcW w:w="1984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2365023890/</w:t>
            </w:r>
          </w:p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236501001</w:t>
            </w:r>
          </w:p>
        </w:tc>
        <w:tc>
          <w:tcPr>
            <w:tcW w:w="3119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352829, Краснодарский край, Туапсинский р-н, х Греческий, Майкопская ул., д. 8, офис 205</w:t>
            </w:r>
          </w:p>
        </w:tc>
        <w:tc>
          <w:tcPr>
            <w:tcW w:w="2835" w:type="dxa"/>
          </w:tcPr>
          <w:p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плодоовощной продукции, зелени, фруктов</w:t>
            </w:r>
          </w:p>
        </w:tc>
      </w:tr>
      <w:tr w:rsidR="00CB5588" w:rsidRPr="00CB5588" w:rsidTr="00541B28">
        <w:tc>
          <w:tcPr>
            <w:tcW w:w="567" w:type="dxa"/>
          </w:tcPr>
          <w:p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1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Торгмортранс</w:t>
            </w:r>
            <w:proofErr w:type="spellEnd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2365013475/</w:t>
            </w:r>
          </w:p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236501001</w:t>
            </w:r>
          </w:p>
        </w:tc>
        <w:tc>
          <w:tcPr>
            <w:tcW w:w="3119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352829, Краснодарский край, Туапсинский р-н, х Греческий, Майкопская ул., д. 8, офис 204</w:t>
            </w:r>
          </w:p>
        </w:tc>
        <w:tc>
          <w:tcPr>
            <w:tcW w:w="2835" w:type="dxa"/>
          </w:tcPr>
          <w:p w:rsidR="00B35D7C" w:rsidRPr="00CB5588" w:rsidRDefault="00B35D7C" w:rsidP="00541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молочной, мясной, рыбной продукции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 круп, бакалеи, напитков</w:t>
            </w:r>
          </w:p>
        </w:tc>
      </w:tr>
      <w:tr w:rsidR="00CB5588" w:rsidRPr="00CB5588" w:rsidTr="00541B28">
        <w:tc>
          <w:tcPr>
            <w:tcW w:w="567" w:type="dxa"/>
          </w:tcPr>
          <w:p w:rsidR="00B35D7C" w:rsidRPr="00CB5588" w:rsidRDefault="002B5A5F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1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ИП Айрапетян 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Арман</w:t>
            </w:r>
            <w:proofErr w:type="spellEnd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Петикович</w:t>
            </w:r>
            <w:proofErr w:type="spellEnd"/>
          </w:p>
        </w:tc>
        <w:tc>
          <w:tcPr>
            <w:tcW w:w="1984" w:type="dxa"/>
          </w:tcPr>
          <w:p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235500214501</w:t>
            </w:r>
          </w:p>
        </w:tc>
        <w:tc>
          <w:tcPr>
            <w:tcW w:w="3119" w:type="dxa"/>
          </w:tcPr>
          <w:p w:rsidR="00B35D7C" w:rsidRPr="00CB5588" w:rsidRDefault="00CB5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352844,</w:t>
            </w: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Краснодарский край, Туапсинский р-н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пос. Джубга, ул. Ореховая, д.7</w:t>
            </w:r>
          </w:p>
        </w:tc>
        <w:tc>
          <w:tcPr>
            <w:tcW w:w="2835" w:type="dxa"/>
          </w:tcPr>
          <w:p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хлебобулочной продукции</w:t>
            </w:r>
          </w:p>
        </w:tc>
      </w:tr>
      <w:tr w:rsidR="00CB5588" w:rsidRPr="00CB5588" w:rsidTr="00541B28">
        <w:tc>
          <w:tcPr>
            <w:tcW w:w="567" w:type="dxa"/>
          </w:tcPr>
          <w:p w:rsidR="00B35D7C" w:rsidRPr="00CB5588" w:rsidRDefault="002B5A5F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1" w:type="dxa"/>
          </w:tcPr>
          <w:p w:rsidR="00B35D7C" w:rsidRPr="00CB5588" w:rsidRDefault="00FF5650" w:rsidP="00FF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Георгиевич</w:t>
            </w:r>
          </w:p>
        </w:tc>
        <w:tc>
          <w:tcPr>
            <w:tcW w:w="1984" w:type="dxa"/>
          </w:tcPr>
          <w:p w:rsidR="00B35D7C" w:rsidRPr="00CB5588" w:rsidRDefault="00FF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010301160043</w:t>
            </w:r>
          </w:p>
        </w:tc>
        <w:tc>
          <w:tcPr>
            <w:tcW w:w="3119" w:type="dxa"/>
          </w:tcPr>
          <w:p w:rsidR="00B35D7C" w:rsidRPr="00CB5588" w:rsidRDefault="00CB5588" w:rsidP="000F1A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</w:t>
            </w:r>
            <w:r w:rsidR="000F1A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0090</w:t>
            </w: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 Краснодарский край, г. </w:t>
            </w:r>
            <w:r w:rsidR="00FF565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Краснодар, ул. им. Дзержинского дом 40</w:t>
            </w:r>
          </w:p>
        </w:tc>
        <w:tc>
          <w:tcPr>
            <w:tcW w:w="2835" w:type="dxa"/>
          </w:tcPr>
          <w:p w:rsidR="00B35D7C" w:rsidRPr="00CB5588" w:rsidRDefault="00FF5650" w:rsidP="00541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650">
              <w:rPr>
                <w:rFonts w:ascii="Times New Roman" w:hAnsi="Times New Roman" w:cs="Times New Roman"/>
                <w:sz w:val="26"/>
                <w:szCs w:val="26"/>
              </w:rPr>
              <w:t>поставка молочной, мясной, рыбной продукции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F5650">
              <w:rPr>
                <w:rFonts w:ascii="Times New Roman" w:hAnsi="Times New Roman" w:cs="Times New Roman"/>
                <w:sz w:val="26"/>
                <w:szCs w:val="26"/>
              </w:rPr>
              <w:t xml:space="preserve"> круп, бакалеи, напитков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 xml:space="preserve">, фруктов, </w:t>
            </w:r>
            <w:r w:rsidR="00541B28" w:rsidRPr="00541B28">
              <w:rPr>
                <w:rFonts w:ascii="Times New Roman" w:hAnsi="Times New Roman" w:cs="Times New Roman"/>
                <w:sz w:val="26"/>
                <w:szCs w:val="26"/>
              </w:rPr>
              <w:t>плодоовощной продукции</w:t>
            </w:r>
          </w:p>
        </w:tc>
      </w:tr>
    </w:tbl>
    <w:p w:rsidR="0023504A" w:rsidRDefault="0023504A">
      <w:bookmarkStart w:id="0" w:name="_GoBack"/>
      <w:bookmarkEnd w:id="0"/>
    </w:p>
    <w:p w:rsidR="00900478" w:rsidRDefault="00900478"/>
    <w:p w:rsidR="00900478" w:rsidRPr="00900478" w:rsidRDefault="00900478" w:rsidP="00900478">
      <w:pPr>
        <w:jc w:val="center"/>
        <w:rPr>
          <w:i/>
          <w:color w:val="2F5496" w:themeColor="accent1" w:themeShade="BF"/>
          <w:sz w:val="28"/>
          <w:szCs w:val="28"/>
        </w:rPr>
      </w:pP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Доставка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пищевых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продуктов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на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объекты</w:t>
      </w:r>
      <w:r w:rsidRPr="00900478">
        <w:rPr>
          <w:rFonts w:ascii="Albertus MT Lt" w:hAnsi="Albertus MT Lt" w:cs="Cambria"/>
          <w:bCs/>
          <w:i/>
          <w:color w:val="2F5496" w:themeColor="accent1" w:themeShade="BF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общественного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питания-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пищеблоки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общеобразовательных организаций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осуществляется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специализированным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автотранспортом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поставщиков</w:t>
      </w:r>
    </w:p>
    <w:p w:rsidR="00900478" w:rsidRDefault="00900478" w:rsidP="00900478"/>
    <w:p w:rsidR="00900478" w:rsidRDefault="00900478"/>
    <w:sectPr w:rsidR="00900478" w:rsidSect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bertus MT 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4A"/>
    <w:rsid w:val="000F1AF4"/>
    <w:rsid w:val="00106ACB"/>
    <w:rsid w:val="00174105"/>
    <w:rsid w:val="0023504A"/>
    <w:rsid w:val="002B0BCC"/>
    <w:rsid w:val="002B5A5F"/>
    <w:rsid w:val="00541B28"/>
    <w:rsid w:val="00900478"/>
    <w:rsid w:val="009233D3"/>
    <w:rsid w:val="009D58B1"/>
    <w:rsid w:val="00B35D7C"/>
    <w:rsid w:val="00B51B31"/>
    <w:rsid w:val="00C24613"/>
    <w:rsid w:val="00CB5588"/>
    <w:rsid w:val="00D65C96"/>
    <w:rsid w:val="00EE0B88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Журавлева</dc:creator>
  <cp:lastModifiedBy>Windows User</cp:lastModifiedBy>
  <cp:revision>2</cp:revision>
  <cp:lastPrinted>2024-09-19T06:26:00Z</cp:lastPrinted>
  <dcterms:created xsi:type="dcterms:W3CDTF">2024-09-19T06:27:00Z</dcterms:created>
  <dcterms:modified xsi:type="dcterms:W3CDTF">2024-09-19T06:27:00Z</dcterms:modified>
</cp:coreProperties>
</file>